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 августа 1995 года N 135-ФЗ</w:t>
      </w:r>
      <w:r>
        <w:rPr>
          <w:rFonts w:ascii="Calibri" w:hAnsi="Calibri" w:cs="Calibri"/>
        </w:rPr>
        <w:br/>
      </w:r>
    </w:p>
    <w:p w:rsidR="0079356E" w:rsidRDefault="0079356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БЛАГОТВОРИТЕЛЬНОЙ ДЕЯТЕЛЬНОСТИ И БЛАГОТВОРИТЕЛЬНЫХ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ОРГАНИЗАЦИЯХ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7 июля 1995 года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21.03.2002 </w:t>
      </w:r>
      <w:hyperlink r:id="rId5" w:history="1">
        <w:r>
          <w:rPr>
            <w:rFonts w:ascii="Calibri" w:hAnsi="Calibri" w:cs="Calibri"/>
            <w:color w:val="0000FF"/>
          </w:rPr>
          <w:t>N 31-ФЗ,</w:t>
        </w:r>
      </w:hyperlink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25.07.2002 </w:t>
      </w:r>
      <w:hyperlink r:id="rId6" w:history="1">
        <w:r>
          <w:rPr>
            <w:rFonts w:ascii="Calibri" w:hAnsi="Calibri" w:cs="Calibri"/>
            <w:color w:val="0000FF"/>
          </w:rPr>
          <w:t>N 112-ФЗ,</w:t>
        </w:r>
      </w:hyperlink>
      <w:r>
        <w:rPr>
          <w:rFonts w:ascii="Calibri" w:hAnsi="Calibri" w:cs="Calibri"/>
        </w:rPr>
        <w:t xml:space="preserve"> от 04.07.2003 </w:t>
      </w:r>
      <w:hyperlink r:id="rId7" w:history="1">
        <w:r>
          <w:rPr>
            <w:rFonts w:ascii="Calibri" w:hAnsi="Calibri" w:cs="Calibri"/>
            <w:color w:val="0000FF"/>
          </w:rPr>
          <w:t>N 94-ФЗ,</w:t>
        </w:r>
      </w:hyperlink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22.08.2004 </w:t>
      </w:r>
      <w:hyperlink r:id="rId8" w:history="1">
        <w:r>
          <w:rPr>
            <w:rFonts w:ascii="Calibri" w:hAnsi="Calibri" w:cs="Calibri"/>
            <w:color w:val="0000FF"/>
          </w:rPr>
          <w:t>N 122-ФЗ,</w:t>
        </w:r>
      </w:hyperlink>
      <w:r>
        <w:rPr>
          <w:rFonts w:ascii="Calibri" w:hAnsi="Calibri" w:cs="Calibri"/>
        </w:rPr>
        <w:t xml:space="preserve"> от 30.12.2006 </w:t>
      </w:r>
      <w:hyperlink r:id="rId9" w:history="1">
        <w:r>
          <w:rPr>
            <w:rFonts w:ascii="Calibri" w:hAnsi="Calibri" w:cs="Calibri"/>
            <w:color w:val="0000FF"/>
          </w:rPr>
          <w:t>N 276-ФЗ</w:t>
        </w:r>
      </w:hyperlink>
      <w:r>
        <w:rPr>
          <w:rFonts w:ascii="Calibri" w:hAnsi="Calibri" w:cs="Calibri"/>
        </w:rPr>
        <w:t>,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30.12.2008 </w:t>
      </w:r>
      <w:hyperlink r:id="rId10" w:history="1">
        <w:r>
          <w:rPr>
            <w:rFonts w:ascii="Calibri" w:hAnsi="Calibri" w:cs="Calibri"/>
            <w:color w:val="0000FF"/>
          </w:rPr>
          <w:t>N 309-ФЗ</w:t>
        </w:r>
      </w:hyperlink>
      <w:r>
        <w:rPr>
          <w:rFonts w:ascii="Calibri" w:hAnsi="Calibri" w:cs="Calibri"/>
        </w:rPr>
        <w:t xml:space="preserve">, от 23.12.2010 </w:t>
      </w:r>
      <w:hyperlink r:id="rId11" w:history="1">
        <w:r>
          <w:rPr>
            <w:rFonts w:ascii="Calibri" w:hAnsi="Calibri" w:cs="Calibri"/>
            <w:color w:val="0000FF"/>
          </w:rPr>
          <w:t>N 383-ФЗ</w:t>
        </w:r>
      </w:hyperlink>
      <w:r>
        <w:rPr>
          <w:rFonts w:ascii="Calibri" w:hAnsi="Calibri" w:cs="Calibri"/>
        </w:rPr>
        <w:t>)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устанавливает основы правового регулирования благотворительной деятельности, определяет возможные формы ее поддержки органами государственной власти и органами местного самоуправления, особенности создания и деятельности благотворительных организаций в целях широкого распространения и развития благотворительной деятельности в Российской Федерации.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Особенности правового регулирования отношений, возникающих при формировании целевого капитала, доверительном управлении имуществом, составляющим целевой капитал, использовании доходов, полученных от доверительного управления имуществом, составляющим целевой капитал, устанавливаются иными федеральными </w:t>
      </w:r>
      <w:hyperlink r:id="rId12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>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30.12.2006 N 276-ФЗ)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24"/>
      <w:bookmarkEnd w:id="0"/>
      <w:r>
        <w:rPr>
          <w:rFonts w:ascii="Calibri" w:hAnsi="Calibri" w:cs="Calibri"/>
          <w:b/>
          <w:bCs/>
        </w:rPr>
        <w:t>Раздел I. ОБЩИЕ ПОЛОЖЕНИЯ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Статья 1. Благотворительная деятельность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30"/>
      <w:bookmarkEnd w:id="2"/>
      <w:r>
        <w:rPr>
          <w:rFonts w:ascii="Calibri" w:hAnsi="Calibri" w:cs="Calibri"/>
        </w:rPr>
        <w:t>Статья 2. Цели благотворительной деятельности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Благотворительная деятельность осуществляется в целях: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содействия укреплению мира, дружбы и согласия между народами, предотвращению </w:t>
      </w:r>
      <w:r>
        <w:rPr>
          <w:rFonts w:ascii="Calibri" w:hAnsi="Calibri" w:cs="Calibri"/>
        </w:rPr>
        <w:lastRenderedPageBreak/>
        <w:t>социальных, национальных, религиозных конфликтов;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содействия укреплению престижа и роли семьи в обществе;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содействия защите материнства, детства и отцовства;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содействия деятельности в сфере образования, науки, культуры, искусства, просвещения, духовному развитию личности;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содействия деятельности в сфере физической культуры и массового спорта;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охраны окружающей среды и защиты животных;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30.12.2008 N 309-ФЗ)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23.12.2010 N 383-ФЗ)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23.12.2010 N 383-ФЗ)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оказания бесплатной юридической помощи и правового просвещения населения;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23.12.2010 N 383-ФЗ)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содействия добровольческой деятельности;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23.12.2010 N 383-ФЗ)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участия в деятельности по профилактике безнадзорности и правонарушений несовершеннолетних;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1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23.12.2010 N 383-ФЗ)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содействия развитию научно-технического, художественного творчества детей и молодежи;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2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23.12.2010 N 383-ФЗ)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содействия патриотическому, духовно-нравственному воспитанию детей и молодежи;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2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23.12.2010 N 383-ФЗ)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2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23.12.2010 N 383-ФЗ)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содействия деятельности по производству и (или) распространению социальной рекламы;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2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23.12.2010 N 383-ФЗ)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содействия профилактике социально опасных форм поведения граждан.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2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23.12.2010 N 383-ФЗ)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Направление денежных и других материальных средств, оказание помощи в иных формах коммерческим организациям, а также поддержка политических партий, движений, групп и кампаний благотворительной деятельностью не являются.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Проводить одновременно с благотворительной деятельностью предвыборную агитацию, агитацию по вопросам референдума запрещается.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введен Федеральным </w:t>
      </w:r>
      <w:hyperlink r:id="rId2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04.07.2003 N 94-ФЗ)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69"/>
      <w:bookmarkEnd w:id="3"/>
      <w:r>
        <w:rPr>
          <w:rFonts w:ascii="Calibri" w:hAnsi="Calibri" w:cs="Calibri"/>
        </w:rPr>
        <w:t>Статья 3. Законодательство о благотворительной деятельности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Законодательство о благотворительной деятельности состоит из соответствующих положений </w:t>
      </w:r>
      <w:hyperlink r:id="rId26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Федерации, Гражданского </w:t>
      </w:r>
      <w:hyperlink r:id="rId27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Федерации, настоящего Федерального закона, иных федеральных законов и законов субъектов Российской Федерации.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04.07.2003 N 94-ФЗ)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Законодательство о благотворительной деятельности не распространяется на отношения, возникающие при формировании целевого капитала, доверительном управлении имуществом, составляющим целевой капитал, использовании доходов, полученных от доверительного управления </w:t>
      </w:r>
      <w:r>
        <w:rPr>
          <w:rFonts w:ascii="Calibri" w:hAnsi="Calibri" w:cs="Calibri"/>
        </w:rPr>
        <w:lastRenderedPageBreak/>
        <w:t>имуществом, составляющим целевой капитал.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2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30.12.2006 N 276-ФЗ)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Содержащиеся в других законах нормы, регулирующие благотворительную деятельность, не должны противоречить настоящему Федеральному закону.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благотворительной деятельности гражданами и юридическими лицами в период избирательной кампании, кампании референдума регулируется настоящим Федеральным законом, а также законодательством Российской Федерации о выборах и референдумах.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3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04.07.2003 N 94-ФЗ)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Если международным договором Российской Федерации установлены иные правила, чем предусмотренные настоящим Федеральным законом, применяются правила международного договора Российской Федерации.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80"/>
      <w:bookmarkEnd w:id="4"/>
      <w:r>
        <w:rPr>
          <w:rFonts w:ascii="Calibri" w:hAnsi="Calibri" w:cs="Calibri"/>
        </w:rPr>
        <w:t>Статья 4. Право на осуществление благотворительной деятельности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Граждане и юридические лица вправе беспрепятственно осуществлять благотворительную деятельность на основе добровольности и свободы выбора ее целей.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Граждане и юридические лица вправе свободно осуществлять благотворительную деятельность индивидуально или объединившись, с образованием или без образования благотворительной организации.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Никто не вправе ограничивать свободу выбора установленных настоящим Федеральным законом целей благотворительной деятельности и форм ее осуществления.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86"/>
      <w:bookmarkEnd w:id="5"/>
      <w:r>
        <w:rPr>
          <w:rFonts w:ascii="Calibri" w:hAnsi="Calibri" w:cs="Calibri"/>
        </w:rPr>
        <w:t>Статья 5. Участники благотворительной деятельности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 участниками благотворительной деятельности для целей настоящего Федерального закона понимаются граждане и юридические лица, осуществляющие благотворительную деятельность,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добровольцы, благополучатели.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Благотворители - лица, осуществляющие благотворительные пожертвования в формах: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бескорыстного (безвозмездного или на льготных условиях) выполнения работ, предоставления услуг.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23.12.2010 N 383-ФЗ)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Благотворители вправе определять цели и порядок использования своих пожертвований.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Добровольцы - физические лица, осуществляющие благотворительную деятельность в форме безвозмездного выполнения работ, оказания услуг (добровольческой деятельности).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четвертая в ред. Федерального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23.12.2010 N 383-ФЗ)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Благополучатели - лица, получающие благотворительные пожертвования от благотворителей, помощь добровольцев.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" w:name="Par99"/>
      <w:bookmarkEnd w:id="6"/>
      <w:r>
        <w:rPr>
          <w:rFonts w:ascii="Calibri" w:hAnsi="Calibri" w:cs="Calibri"/>
        </w:rPr>
        <w:t>Статья 6. Благотворительная организация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Благотворительной организацией является неправительственная (негосударственная и немуниципальная) некоммерческая организация, созданная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превышении доходов благотворительной организации над ее расходами сумма превышения не подлежит распределению между ее учредителями (членами), а направляется на реализацию целей, ради которых эта благотворительная организация создана.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" w:name="Par104"/>
      <w:bookmarkEnd w:id="7"/>
      <w:r>
        <w:rPr>
          <w:rFonts w:ascii="Calibri" w:hAnsi="Calibri" w:cs="Calibri"/>
        </w:rPr>
        <w:lastRenderedPageBreak/>
        <w:t>Статья 7. Формы благотворительных организаций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Благотворительные организации создаются в формах общественных организаций (объединений), фондов, учреждений и в иных формах, предусмотренных федеральными законами для благотворительных организаций.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Благотворительная организация может создаваться в форме учреждения, если ее учредителем является благотворительная организация.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109"/>
      <w:bookmarkEnd w:id="8"/>
      <w:r>
        <w:rPr>
          <w:rFonts w:ascii="Calibri" w:hAnsi="Calibri" w:cs="Calibri"/>
        </w:rPr>
        <w:t>Статья 7.1. Правовые условия осуществления добровольцами благотворительной деятельности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(введена Федеральным </w:t>
      </w:r>
      <w:hyperlink r:id="rId3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23.12.2010 N 383-ФЗ)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Условия осуществления добровольцем благотворительной деятельности от своего имени могут быть закреплены в гражданско-правовом договоре, который заключается между добровольцем и благополучателем и предметом которого являются безвозмездное выполнение добровольцем работ и (или) оказание услуг в интересах благополучателя.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Условия участия добровольца в благотворительной деятельности юридического лица могут быть закреплены в гражданско-правовом договоре, который заключается между этим юридическим лицом и добровольцем и предметом которого являются безвозмездное выполнение добровольцем работ и (или) оказание услуг в рамках благотворительной деятельности этого юридического лица.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Договоры, указанные в пунктах 1 и 2 настоящей статьи, могут предусматривать возмещение связанных с их исполнением расходов добровольцев на наем жилого помещения, проезд до места назначения и обратно, питание, оплату средств индивидуальной защиты, уплату страховых взносов на добровольное медицинское страхование добровольцев при осуществлении ими добровольческой деятельности. В этом случае соответствующий договор должен быть заключен в письменной форме.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9" w:name="Par117"/>
      <w:bookmarkEnd w:id="9"/>
      <w:r>
        <w:rPr>
          <w:rFonts w:ascii="Calibri" w:hAnsi="Calibri" w:cs="Calibri"/>
          <w:b/>
          <w:bCs/>
        </w:rPr>
        <w:t>Раздел II. ПОРЯДОК СОЗДАНИЯ И ПРЕКРАЩЕНИЯ ДЕЯТЕЛЬНОСТИ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БЛАГОТВОРИТЕЛЬНОЙ ОРГАНИЗАЦИИ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" w:name="Par120"/>
      <w:bookmarkEnd w:id="10"/>
      <w:r>
        <w:rPr>
          <w:rFonts w:ascii="Calibri" w:hAnsi="Calibri" w:cs="Calibri"/>
        </w:rPr>
        <w:t>Статья 8. Учредители благотворительной организации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Учредителями благотворительной организации в зависимости от ее формы могут выступать физические и (или) юридические лица. Органы государственной власти и органы местного самоуправления, а также государственные и муниципальные унитарные предприятия, государственные и муниципальные учреждения не могут выступать учредителями благотворительной организации.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1" w:name="Par124"/>
      <w:bookmarkEnd w:id="11"/>
      <w:r>
        <w:rPr>
          <w:rFonts w:ascii="Calibri" w:hAnsi="Calibri" w:cs="Calibri"/>
        </w:rPr>
        <w:t>Статья 9. Государственная регистрация благотворительной организации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Государственная регистрация благотворительной организации осуществляется в </w:t>
      </w:r>
      <w:hyperlink r:id="rId34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федеральными законами.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Не допускается отказ в государственной регистрации благотворительной организации в связи с предоставлением ей юридического адреса гражданином по месту его жительства.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Решение об отказе в государственной регистрации благотворительной организации, а также уклонение от такой регистрации могут быть обжалованы в судебном порядке.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21.03.2002 N 31-ФЗ)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131"/>
      <w:bookmarkEnd w:id="12"/>
      <w:r>
        <w:rPr>
          <w:rFonts w:ascii="Calibri" w:hAnsi="Calibri" w:cs="Calibri"/>
        </w:rPr>
        <w:t>Статья 10. Высший орган управления благотворительной организацией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Высшим органом управления благотворительной организацией является ее коллегиальный орган, формируемый в порядке, предусмотренном уставом благотворительной организации.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 компетенции высшего органа управления благотворительной организацией относятся: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изменение устава благотворительной организации;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образование исполнительных органов благотворительной организации, ее контрольно-</w:t>
      </w:r>
      <w:r>
        <w:rPr>
          <w:rFonts w:ascii="Calibri" w:hAnsi="Calibri" w:cs="Calibri"/>
        </w:rPr>
        <w:lastRenderedPageBreak/>
        <w:t>ревизионных органов и досрочное прекращение их полномочий;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утверждение благотворительных программ;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утверждение годового плана, бюджета благотворительной организации и ее годового отчета;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принятие решений о создании коммерческих и некоммерческих организаций, об участии в таких организациях, открытии филиалов и представительств;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принятие решений о реорганизации и ликвидации благотворительной организации (за исключением благотворительного фонда).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Члены высшего органа управления благотворительной организацией выполняют свои обязанности в этом органе в качестве добровольцев. В составе высшего органа управления благотворительной организацией может быть не более одного работника ее исполнительных органов (с правом либо без права решающего голоса).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Члены высшего органа управления благотворительной организацией и должностные лица благотворительной организации не вправе занимать штатные должности в администрации коммерческих и некоммерческих организаций, учредителем (участником) которых является эта благотворительная организация.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3" w:name="Par144"/>
      <w:bookmarkEnd w:id="13"/>
      <w:r>
        <w:rPr>
          <w:rFonts w:ascii="Calibri" w:hAnsi="Calibri" w:cs="Calibri"/>
        </w:rPr>
        <w:t>Статья 11. Реорганизация и ликвидация благотворительной организации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Реорганизация и ликвидация благотворительной организации осуществляются в установленном законом порядке.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Благотворительная организация не может быть реорганизована в хозяйственное товарищество или общество.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ликвидации благотворительной организации ее имущество, оставшееся после удовлетворения требований кредиторов, используется на благотворительные цели в порядке, предусмотренном уставом, или по решению ликвидационной комиссии, если порядок использования имущества благотворительной организации не предусмотрен в ее уставе или если иное не установлено федеральным законом.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25.07.2002 N 112-ФЗ)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4" w:name="Par151"/>
      <w:bookmarkEnd w:id="14"/>
      <w:r>
        <w:rPr>
          <w:rFonts w:ascii="Calibri" w:hAnsi="Calibri" w:cs="Calibri"/>
          <w:b/>
          <w:bCs/>
        </w:rPr>
        <w:t>Раздел III. УСЛОВИЯ И ПОРЯДОК ОСУЩЕСТВЛЕНИЯ ДЕЯТЕЛЬНОСТИ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БЛАГОТВОРИТЕЛЬНОЙ ОРГАНИЗАЦИИ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" w:name="Par154"/>
      <w:bookmarkEnd w:id="15"/>
      <w:r>
        <w:rPr>
          <w:rFonts w:ascii="Calibri" w:hAnsi="Calibri" w:cs="Calibri"/>
        </w:rPr>
        <w:t>Статья 12. Деятельность благотворительной организации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Благотворительная организация вправе осуществлять благотворительную деятельность, направленную на достижение целей, ради которых она создана, а также благотворительную деятельность, направленную на достижение предусмотренных настоящим Федеральным </w:t>
      </w:r>
      <w:hyperlink w:anchor="Par3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целей.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Благотворительная организация вправе заниматься деятельностью по привлечению ресурсов и ведению внереализационных операций.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Благотворительная организация вправе осуществлять предпринимательскую деятельность только для достижения целей, ради которых она создана, и соответствующую этим целям.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Для создания материальных условий реализации благотворительных целей благотворительная организация вправе учреждать хозяйственные общества. Не допускается участие благотворительной организации в хозяйственных обществах совместно с другими лицами.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Благотворительная организация не вправе расходовать свои средства и использовать свое имущество для поддержки политических партий, движений, групп и кампаний.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" w:name="Par162"/>
      <w:bookmarkEnd w:id="16"/>
      <w:r>
        <w:rPr>
          <w:rFonts w:ascii="Calibri" w:hAnsi="Calibri" w:cs="Calibri"/>
        </w:rPr>
        <w:t>Статья 13. Филиалы и представительства благотворительной организации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Благотворительная организация вправе создавать филиалы и открывать представительства на территории Российской Федерации с соблюдением требований </w:t>
      </w:r>
      <w:hyperlink r:id="rId37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Создание российской благотворительной организацией филиалов и открытие </w:t>
      </w:r>
      <w:r>
        <w:rPr>
          <w:rFonts w:ascii="Calibri" w:hAnsi="Calibri" w:cs="Calibri"/>
        </w:rPr>
        <w:lastRenderedPageBreak/>
        <w:t>представительств на территориях иностранных государств осуществляются в соответствии с законодательством этих государств, если иное не предусмотрено международными договорами Российской Федерации.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Филиалы и представительства не являются юридическими лицами, наделяются имуществом создавшей их благотворительной организацией и действуют на основании утвержденных ею положений. Имущество филиалов и представительств учитывается на их отдельном балансе и на балансе создавшей их благотворительной организации.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Руководители филиалов и представительств назначаются высшим органом управления благотворительной организацией и действуют на основании доверенности, выданной благотворительной организацией.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Филиалы и представительства осуществляют деятельность от имени создавшей их благотворительной организации. Ответственность за деятельность филиалов и представительств несет создавшая их благотворительная организация.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7" w:name="Par170"/>
      <w:bookmarkEnd w:id="17"/>
      <w:r>
        <w:rPr>
          <w:rFonts w:ascii="Calibri" w:hAnsi="Calibri" w:cs="Calibri"/>
        </w:rPr>
        <w:t>Статья 14. Объединения (ассоциации и союзы) благотворительных организаций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Благотворительные организации могут объединяться в ассоциации и союзы, создаваемые на договорной основе, для расширения своих возможностей в реализации уставных целей.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Объединение (ассоциация, союз) благотворительных организаций является некоммерческой организацией.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Члены объединения (ассоциации, союза) благотворительных организаций сохраняют свою самостоятельность и права юридического лица.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Объединение (ассоциация, союз) благотворительных организаций не отвечает по обязательствам своих членов. Члены объединения (ассоциации, союза) благотворительных организаций несут субсидиарную ответственность по его обязательствам в размере и в порядке, предусмотренных учредительными документами объединения (ассоциации, союза) благотворительных организаций.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8" w:name="Par177"/>
      <w:bookmarkEnd w:id="18"/>
      <w:r>
        <w:rPr>
          <w:rFonts w:ascii="Calibri" w:hAnsi="Calibri" w:cs="Calibri"/>
        </w:rPr>
        <w:t>Статья 15. Источники формирования имущества благотворительной организации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Источниками формирования имущества благотворительной организации могут являться: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взносы учредителей благотворительной организации;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членские взносы (для благотворительных организаций, основанных на членстве);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благотворительные пожертвования, в том числе носящие целевой характер (благотворительные гранты), предоставляемые гражданами и юридическими лицами в денежной или натуральной форме;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доходы от внереализационных операций, включая доходы от ценных бумаг;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поступления от деятельности по привлечению ресурсов (проведение кампаний по привлечению благотворителей и добровольцев,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лотерей и аукционов в соответствии с законодательством Российской Федерации, реализацию имущества и пожертвований, поступивших от благотворителей, в соответствии с их пожеланиями);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доходы от разрешенной законом предпринимательской деятельности;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Федеральный </w:t>
      </w:r>
      <w:hyperlink r:id="rId3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доходы от деятельности хозяйственных обществ, учрежденных благотворительной организацией;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труд добровольцев;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не запрещенные законом источники.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9" w:name="Par191"/>
      <w:bookmarkEnd w:id="19"/>
      <w:r>
        <w:rPr>
          <w:rFonts w:ascii="Calibri" w:hAnsi="Calibri" w:cs="Calibri"/>
        </w:rPr>
        <w:t>Статья 16. Имущество благотворительной организации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собственности или на ином вещном праве благотворительной организации могут находиться: здания, сооружения, оборудование, денежные средства, ценные бумаги, </w:t>
      </w:r>
      <w:r>
        <w:rPr>
          <w:rFonts w:ascii="Calibri" w:hAnsi="Calibri" w:cs="Calibri"/>
        </w:rPr>
        <w:lastRenderedPageBreak/>
        <w:t>информационные ресурсы, другое имущество, если иное не предусмотрено федеральными законами; результаты интеллектуальной деятельности.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Благотворительная организация может совершать в отношении находящегося в ее собственности или на ином вещном праве имущества любые сделки, не противоречащие </w:t>
      </w:r>
      <w:hyperlink r:id="rId39" w:history="1">
        <w:r>
          <w:rPr>
            <w:rFonts w:ascii="Calibri" w:hAnsi="Calibri" w:cs="Calibri"/>
            <w:color w:val="0000FF"/>
          </w:rPr>
          <w:t>законодательству</w:t>
        </w:r>
      </w:hyperlink>
      <w:r>
        <w:rPr>
          <w:rFonts w:ascii="Calibri" w:hAnsi="Calibri" w:cs="Calibri"/>
        </w:rPr>
        <w:t xml:space="preserve"> Российской Федерации, уставу этой организации, пожеланиям благотворителя.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Благотворительная организация не вправе использовать на оплату труда административно-управленческого персонала более 20 процентов финансовых средств, расходуемых этой организацией за финансовый год. Данное ограничение не распространяется на оплату труда лиц, участвующих в реализации благотворительных программ.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случае, если благотворителем или благотворительной программой не установлено иное,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пожертвования. Благотворительные пожертвования в натуральной форме направляются на благотворительные цели в течение одного года с момента их получения, если иное не установлено благотворителем или благотворительной программой.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Имущество благотворительной организации не может быть передано (в формах продажи, оплаты товаров, работ, услуг и в других формах) учредителям (членам) этой организации на более выгодных для них условиях, чем для других лиц.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0" w:name="Par199"/>
      <w:bookmarkEnd w:id="20"/>
      <w:r>
        <w:rPr>
          <w:rFonts w:ascii="Calibri" w:hAnsi="Calibri" w:cs="Calibri"/>
        </w:rPr>
        <w:t>Статья 17. Благотворительная программа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Благотворительной программой является комплекс мероприятий, утвержденных высшим органом управления благотворительной организацией и направленных на решение конкретных задач, соответствующих уставным целям этой организации.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Благотворительная программа включает смету предполагаемых поступлений и планируемых расходов (включая оплату труда лиц, участвующих в реализации благотворительной программы), устанавливает этапы и сроки ее реализации.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 финансирование благотворительных программ (включая расходы на их материально-техническое, организационное и иное обеспечение, на оплату труда лиц, участвующих в реализации благотворительных программ, и другие расходы, связанные с реализацией благотворительных программ) должно быть использовано не менее 80 процентов поступивших за финансовый год доходов от внереализационных операций, поступлений от учрежденных благотворительной организацией хозяйственных обществ и доходов от разрешенной законом предпринимательской деятельности. При реализации долгосрочных благотворительных программ поступившие средства используются в сроки, установленные этими программами.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21" w:name="Par205"/>
      <w:bookmarkEnd w:id="21"/>
      <w:r>
        <w:rPr>
          <w:rFonts w:ascii="Calibri" w:hAnsi="Calibri" w:cs="Calibri"/>
          <w:b/>
          <w:bCs/>
        </w:rPr>
        <w:t>Раздел IV. ГОСУДАРСТВЕННЫЕ ГАРАНТИИ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БЛАГОТВОРИТЕЛЬНОЙ ДЕЯТЕЛЬНОСТИ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2" w:name="Par208"/>
      <w:bookmarkEnd w:id="22"/>
      <w:r>
        <w:rPr>
          <w:rFonts w:ascii="Calibri" w:hAnsi="Calibri" w:cs="Calibri"/>
        </w:rPr>
        <w:t>Статья 18. Поддержка благотворительной деятельности органами государственной власти и органами местного самоуправления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Гарантируется и обеспечивается защита предусмотренных законодательством Российской Федерации прав и законных интересов граждан и юридических лиц - участников благотворительной деятельности.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Должностные лица, препятствующие реализации прав граждан и юридических лиц на осуществление благотворительной деятельности, несут ответственность в соответствии с законодательством Российской Федерации.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3 - 6. Утратили силу. - Федеральный </w:t>
      </w:r>
      <w:hyperlink r:id="rId4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Органы государственной власти и органы местного самоуправления вправе осуществлять поддержку благотворительной деятельности в порядке и в формах, которые не противоречат законодательству Российской Федерации.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 введен Федеральным </w:t>
      </w:r>
      <w:hyperlink r:id="rId4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23.12.2010 N 383-ФЗ)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3" w:name="Par216"/>
      <w:bookmarkEnd w:id="23"/>
      <w:r>
        <w:rPr>
          <w:rFonts w:ascii="Calibri" w:hAnsi="Calibri" w:cs="Calibri"/>
        </w:rPr>
        <w:lastRenderedPageBreak/>
        <w:t>Статья 19. Контроль за осуществлением благотворительной деятельности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Благотворительная организация ведет бухгалтерский учет и отчетность в порядке, установленном </w:t>
      </w:r>
      <w:hyperlink r:id="rId4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Орган, принявший решение о государственной регистрации благотворительной организации, осуществляет контроль за соответствием ее деятельности целям, ради которых она создана. Благотворительная организация ежегодно представляет в орган, принявший решение о ее государственной регистрации, отчет о своей деятельности, содержащий сведения о: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21.03.2002 N 31-ФЗ)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финансово-хозяйственной деятельности, подтверждающие соблюдение требований настоящего Федерального закона по использованию имущества и расходованию средств благотворительной организации;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персональном составе высшего органа управления благотворительной организацией;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составе и содержании благотворительных программ благотворительной организации (перечень и описание указанных программ);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содержании и результатах деятельности благотворительной организации;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нарушениях требований настоящего Федерального закона, выявленных в результате проверок, проведенных налоговыми органами, и принятых мерах по их устранению.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Ежегодный отчет представляется благотворительной организацией в орган, принявший решение о ее государственной регистрации, в тот же срок, что и годовой отчет о финансово-хозяйственной деятельности, представляемый в налоговые органы.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Федерального </w:t>
      </w:r>
      <w:hyperlink r:id="rId4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21.03.2002 N 31-ФЗ)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Орган, принявший решение о государственной регистрации благотворительной организации, обеспечивает открытый доступ, включая доступ средств массовой информации, к полученным им ежегодным отчетам данной благотворительной организации.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21.03.2002 N 31-ФЗ)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Благотворительная организация обеспечивает открытый доступ, включая доступ средств массовой информации, к своим ежегодным отчетам.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Средства, затраченные на публикацию ежегодного отчета и информации о деятельности благотворительной организации, засчитываются в качестве расходов на благотворительные цели.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Сведения о размерах и структуре доходов благотворительной организации, а также сведения о размерах ее имущества, ее расходах, численности работников, об оплате их труда и о привлечении добровольцев не могут составлять коммерческую тайну.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Налоговые органы осуществляют контроль за источниками доходов благотворительных организаций, размерами получаемых ими средств и уплатой налогов в соответствии с </w:t>
      </w:r>
      <w:hyperlink r:id="rId4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налогах.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4" w:name="Par235"/>
      <w:bookmarkEnd w:id="24"/>
      <w:r>
        <w:rPr>
          <w:rFonts w:ascii="Calibri" w:hAnsi="Calibri" w:cs="Calibri"/>
        </w:rPr>
        <w:t>Статья 20. Ответственность благотворительной организации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случаях нарушения настоящего Федерального закона благотворительная организация несет ответственность в соответствии с законодательством Российской Федерации.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совершения благотворительной организацией действий, противоречащих ее целям, а также настоящему Федеральному закону, орган, принявший решение о государственной регистрации данной благотворительной организации, может направить ей предупреждение в письменной форме, которое может быть обжаловано благотворительной организацией в судебном порядке.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21.03.2002 N 31-ФЗ)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случае неоднократного предупреждения в письменной форме благотворительной организации она может быть ликвидирована в порядке, предусмотренном Гражданским </w:t>
      </w:r>
      <w:hyperlink r:id="rId48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Все средства, полученные благотворительной организацией от осуществления предпринимательской деятельности в нарушение статьи </w:t>
      </w:r>
      <w:hyperlink w:anchor="Par154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 настоящего Федерального закона, взыскиваются в доход местного бюджета по месту нахождения благотворительной организации в порядке, определяемом законодательством Российской Федерации, и подлежат использованию на </w:t>
      </w:r>
      <w:r>
        <w:rPr>
          <w:rFonts w:ascii="Calibri" w:hAnsi="Calibri" w:cs="Calibri"/>
        </w:rPr>
        <w:lastRenderedPageBreak/>
        <w:t>благотворительные цели в порядке, определяемом муниципальными органами социальной защиты.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Споры между благотворительной организацией и гражданами и юридическими лицами, перечислившими ей средства на благотворительные цели, об использовании этих средств рассматриваются в судебном порядке.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5" w:name="Par244"/>
      <w:bookmarkEnd w:id="25"/>
      <w:r>
        <w:rPr>
          <w:rFonts w:ascii="Calibri" w:hAnsi="Calibri" w:cs="Calibri"/>
        </w:rPr>
        <w:t>Статья 21. Осуществление международной благотворительной деятельности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Участники благотворительной деятельности вправе осуществлять международную благотворительную деятельность в порядке, установленном законодательством Российской Федерации и международными договорами Российской Федерации.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Международная благотворительная деятельность осуществляется путем участия в международных благотворительных проектах, участия в работе международных благотворительных организаций, взаимодействия с зарубежными партнерами в соответствующей сфере благотворительной деятельности, а также в любой иной форме, принятой в международной практике и не противоречащей законодательству Российской Федерации, нормам и принципам международного права.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Благотворительная организация вправе открывать счета в учреждениях банков других государств в соответствии с законодательством Российской Федерации.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Благотворительная организация имеет право на получение благотворительных пожертвований от иностранных граждан, лиц без гражданства, а также от иностранных и международных организаций. Использование указанных пожертвований осуществляется в порядке, установленном настоящим Федеральным законом.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6" w:name="Par251"/>
      <w:bookmarkEnd w:id="26"/>
      <w:r>
        <w:rPr>
          <w:rFonts w:ascii="Calibri" w:hAnsi="Calibri" w:cs="Calibri"/>
        </w:rPr>
        <w:t>Статья 22. Благотворительная деятельность иностранных граждан, лиц без гражданства, иностранных и международных организаций на территории Российской Федерации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Иностранные граждане, лица без гражданства, иностранные и международные организации имеют право выступать участниками благотворительной деятельности на территории Российской Федерации в соответствии с настоящим Федеральным законом.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27" w:name="Par255"/>
      <w:bookmarkEnd w:id="27"/>
      <w:r>
        <w:rPr>
          <w:rFonts w:ascii="Calibri" w:hAnsi="Calibri" w:cs="Calibri"/>
          <w:b/>
          <w:bCs/>
        </w:rPr>
        <w:t>Раздел V. ЗАКЛЮЧИТЕЛЬНЫЕ ПОЛОЖЕНИЯ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8" w:name="Par257"/>
      <w:bookmarkEnd w:id="28"/>
      <w:r>
        <w:rPr>
          <w:rFonts w:ascii="Calibri" w:hAnsi="Calibri" w:cs="Calibri"/>
        </w:rPr>
        <w:t>Статья 23. О вступлении в силу настоящего Федерального закона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Федеральный закон вступает в силу со дня его официального опубликования.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Положения настоящего Федерального закона распространяются на благотворительные организации, созданные до вступления в силу настоящего Федерального закона.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Уставы благотворительных организаций, созданных до вступления в силу настоящего Федерального закона, действуют лишь в части, не противоречащей настоящему Федеральному закону.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9" w:name="Par263"/>
      <w:bookmarkEnd w:id="29"/>
      <w:r>
        <w:rPr>
          <w:rFonts w:ascii="Calibri" w:hAnsi="Calibri" w:cs="Calibri"/>
        </w:rPr>
        <w:t>Статья 24. О перерегистрации благотворительных организаций, созданных до вступления в силу настоящего Федерального закона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Уставы благотворительных организаций, созданных до вступления в силу настоящего Федерального закона, должны быть приведены в соответствие с настоящим Федеральным законом.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Перерегистрация благотворительных организаций, созданных до вступления в силу настоящего Федерального закона, должна быть проведена до 1 июля 1999 года с освобождением таких организаций от регистрационного сбора. Благотворительные организации, не прошедшие перерегистрацию в течение указанного срока, подлежат ликвидации в судебном порядке по требованию регистрирующего органа.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0" w:name="Par268"/>
      <w:bookmarkEnd w:id="30"/>
      <w:r>
        <w:rPr>
          <w:rFonts w:ascii="Calibri" w:hAnsi="Calibri" w:cs="Calibri"/>
        </w:rPr>
        <w:t>Статья 25. О приведении правовых актов в соответствие с настоящим Федеральным законом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законом.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Б.ЕЛЬЦИН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 августа 1995 года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135-ФЗ</w:t>
      </w: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356E" w:rsidRDefault="0079356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44112" w:rsidRDefault="00B44112">
      <w:bookmarkStart w:id="31" w:name="_GoBack"/>
      <w:bookmarkEnd w:id="31"/>
    </w:p>
    <w:sectPr w:rsidR="00B44112" w:rsidSect="00902152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6E"/>
    <w:rsid w:val="0079356E"/>
    <w:rsid w:val="00A71A3C"/>
    <w:rsid w:val="00B4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43049CBDA5C98C839071045261902E4FBBAC73C255A824DA1BDCEDEB6978DDA96797CE1D0EF91D1IDG" TargetMode="External"/><Relationship Id="rId18" Type="http://schemas.openxmlformats.org/officeDocument/2006/relationships/hyperlink" Target="consultantplus://offline/ref=C43049CBDA5C98C839071045261902E4FDBACF392054DF47A9E4C2DCB198D2CD913070E0D0EF901CD5I2G" TargetMode="External"/><Relationship Id="rId26" Type="http://schemas.openxmlformats.org/officeDocument/2006/relationships/hyperlink" Target="consultantplus://offline/ref=C43049CBDA5C98C839071045261902E4FEB2C03F28078845F8B1CCD9B9C89ADDDF757DE1D1EAD9I4G" TargetMode="External"/><Relationship Id="rId39" Type="http://schemas.openxmlformats.org/officeDocument/2006/relationships/hyperlink" Target="consultantplus://offline/ref=C43049CBDA5C98C839071045261902E4FDBFC4332657DF47A9E4C2DCB198D2CD913070E0D0EF9814D5I6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43049CBDA5C98C839071045261902E4FDBACF392054DF47A9E4C2DCB198D2CD913070E0D0EF901CD5I1G" TargetMode="External"/><Relationship Id="rId34" Type="http://schemas.openxmlformats.org/officeDocument/2006/relationships/hyperlink" Target="consultantplus://offline/ref=C43049CBDA5C98C839071045261902E4FDBFC1332759DF47A9E4C2DCB198D2CD913070E0DDI0G" TargetMode="External"/><Relationship Id="rId42" Type="http://schemas.openxmlformats.org/officeDocument/2006/relationships/hyperlink" Target="consultantplus://offline/ref=C43049CBDA5C98C839071045261902E4FDBFC13A2056DF47A9E4C2DCB198D2CD913070E0D0EF901ED5I2G" TargetMode="External"/><Relationship Id="rId47" Type="http://schemas.openxmlformats.org/officeDocument/2006/relationships/hyperlink" Target="consultantplus://offline/ref=C43049CBDA5C98C839071045261902E4FDB8C0332456DF47A9E4C2DCB198D2CD913070E0D0EF9115D5I4G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C43049CBDA5C98C839071045261902E4F5BFC23F2B5A824DA1BDCEDEB6978DDA96797CE1D0EF92D1IBG" TargetMode="External"/><Relationship Id="rId12" Type="http://schemas.openxmlformats.org/officeDocument/2006/relationships/hyperlink" Target="consultantplus://offline/ref=C43049CBDA5C98C839071045261902E4FDBECE322A51DF47A9E4C2DCB1D9I8G" TargetMode="External"/><Relationship Id="rId17" Type="http://schemas.openxmlformats.org/officeDocument/2006/relationships/hyperlink" Target="consultantplus://offline/ref=C43049CBDA5C98C839071045261902E4FDBACF392054DF47A9E4C2DCB198D2CD913070E0D0EF901CD5I5G" TargetMode="External"/><Relationship Id="rId25" Type="http://schemas.openxmlformats.org/officeDocument/2006/relationships/hyperlink" Target="consultantplus://offline/ref=C43049CBDA5C98C839071045261902E4F5BFC23F2B5A824DA1BDCEDEB6978DDA96797CE1D0EF92D1IAG" TargetMode="External"/><Relationship Id="rId33" Type="http://schemas.openxmlformats.org/officeDocument/2006/relationships/hyperlink" Target="consultantplus://offline/ref=C43049CBDA5C98C839071045261902E4FDBACF392054DF47A9E4C2DCB198D2CD913070E0D0EF901FD5I3G" TargetMode="External"/><Relationship Id="rId38" Type="http://schemas.openxmlformats.org/officeDocument/2006/relationships/hyperlink" Target="consultantplus://offline/ref=C43049CBDA5C98C839071045261902E4FDBFC03A2457DF47A9E4C2DCB198D2CD913070E0D0EA991BD5I3G" TargetMode="External"/><Relationship Id="rId46" Type="http://schemas.openxmlformats.org/officeDocument/2006/relationships/hyperlink" Target="consultantplus://offline/ref=C43049CBDA5C98C839071045261902E4FDBECF3D2A57DF47A9E4C2DCB198D2CD913070E0D0EF981ED5I6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43049CBDA5C98C839071045261902E4FDBACF392054DF47A9E4C2DCB198D2CD913070E0D0EF901CD5I4G" TargetMode="External"/><Relationship Id="rId20" Type="http://schemas.openxmlformats.org/officeDocument/2006/relationships/hyperlink" Target="consultantplus://offline/ref=C43049CBDA5C98C839071045261902E4FDBACF392054DF47A9E4C2DCB198D2CD913070E0D0EF901CD5I0G" TargetMode="External"/><Relationship Id="rId29" Type="http://schemas.openxmlformats.org/officeDocument/2006/relationships/hyperlink" Target="consultantplus://offline/ref=C43049CBDA5C98C839071045261902E4FBBAC73C255A824DA1BDCEDEB6978DDA96797CE1D0EF91D1IFG" TargetMode="External"/><Relationship Id="rId41" Type="http://schemas.openxmlformats.org/officeDocument/2006/relationships/hyperlink" Target="consultantplus://offline/ref=C43049CBDA5C98C839071045261902E4FDBACF392054DF47A9E4C2DCB198D2CD913070E0D0EF901ED5I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43049CBDA5C98C839071045261902E4FDBEC73F2459DF47A9E4C2DCB198D2CD913070E0D0EF9018D5I0G" TargetMode="External"/><Relationship Id="rId11" Type="http://schemas.openxmlformats.org/officeDocument/2006/relationships/hyperlink" Target="consultantplus://offline/ref=C43049CBDA5C98C839071045261902E4FDBACF392054DF47A9E4C2DCB198D2CD913070E0D0EF901DD5IFG" TargetMode="External"/><Relationship Id="rId24" Type="http://schemas.openxmlformats.org/officeDocument/2006/relationships/hyperlink" Target="consultantplus://offline/ref=C43049CBDA5C98C839071045261902E4FDBACF392054DF47A9E4C2DCB198D2CD913070E0D0EF901FD5I6G" TargetMode="External"/><Relationship Id="rId32" Type="http://schemas.openxmlformats.org/officeDocument/2006/relationships/hyperlink" Target="consultantplus://offline/ref=C43049CBDA5C98C839071045261902E4FDBACF392054DF47A9E4C2DCB198D2CD913070E0D0EF901FD5I5G" TargetMode="External"/><Relationship Id="rId37" Type="http://schemas.openxmlformats.org/officeDocument/2006/relationships/hyperlink" Target="consultantplus://offline/ref=C43049CBDA5C98C839071045261902E4FDBFC1332759DF47A9E4C2DCB198D2CD913070E0D0EF901FD5IFG" TargetMode="External"/><Relationship Id="rId40" Type="http://schemas.openxmlformats.org/officeDocument/2006/relationships/hyperlink" Target="consultantplus://offline/ref=C43049CBDA5C98C839071045261902E4FDBFC03A2457DF47A9E4C2DCB198D2CD913070E0D0EA991BD5I3G" TargetMode="External"/><Relationship Id="rId45" Type="http://schemas.openxmlformats.org/officeDocument/2006/relationships/hyperlink" Target="consultantplus://offline/ref=C43049CBDA5C98C839071045261902E4FDB8C0332456DF47A9E4C2DCB198D2CD913070E0D0EF9115D5I7G" TargetMode="External"/><Relationship Id="rId5" Type="http://schemas.openxmlformats.org/officeDocument/2006/relationships/hyperlink" Target="consultantplus://offline/ref=C43049CBDA5C98C839071045261902E4FDB8C0332456DF47A9E4C2DCB198D2CD913070E0D0EF911AD5I2G" TargetMode="External"/><Relationship Id="rId15" Type="http://schemas.openxmlformats.org/officeDocument/2006/relationships/hyperlink" Target="consultantplus://offline/ref=C43049CBDA5C98C839071045261902E4FDBACF392054DF47A9E4C2DCB198D2CD913070E0D0EF901CD5I6G" TargetMode="External"/><Relationship Id="rId23" Type="http://schemas.openxmlformats.org/officeDocument/2006/relationships/hyperlink" Target="consultantplus://offline/ref=C43049CBDA5C98C839071045261902E4FDBACF392054DF47A9E4C2DCB198D2CD913070E0D0EF901CD5IFG" TargetMode="External"/><Relationship Id="rId28" Type="http://schemas.openxmlformats.org/officeDocument/2006/relationships/hyperlink" Target="consultantplus://offline/ref=C43049CBDA5C98C839071045261902E4F5BFC23F2B5A824DA1BDCEDEB6978DDA96797CE1D0EF93D1IDG" TargetMode="External"/><Relationship Id="rId36" Type="http://schemas.openxmlformats.org/officeDocument/2006/relationships/hyperlink" Target="consultantplus://offline/ref=C43049CBDA5C98C839071045261902E4FDBEC73F2459DF47A9E4C2DCB198D2CD913070E0D0EF9018D5I0G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C43049CBDA5C98C839071045261902E4FDBBC43C2554DF47A9E4C2DCB198D2CD913070E0D0EF9014D5I1G" TargetMode="External"/><Relationship Id="rId19" Type="http://schemas.openxmlformats.org/officeDocument/2006/relationships/hyperlink" Target="consultantplus://offline/ref=C43049CBDA5C98C839071045261902E4FDBACF392054DF47A9E4C2DCB198D2CD913070E0D0EF901CD5I3G" TargetMode="External"/><Relationship Id="rId31" Type="http://schemas.openxmlformats.org/officeDocument/2006/relationships/hyperlink" Target="consultantplus://offline/ref=C43049CBDA5C98C839071045261902E4FDBACF392054DF47A9E4C2DCB198D2CD913070E0D0EF901FD5I4G" TargetMode="External"/><Relationship Id="rId44" Type="http://schemas.openxmlformats.org/officeDocument/2006/relationships/hyperlink" Target="consultantplus://offline/ref=C43049CBDA5C98C839071045261902E4FDB8C0332456DF47A9E4C2DCB198D2CD913070E0D0EF911AD5I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3049CBDA5C98C839071045261902E4FBBAC73C255A824DA1BDCEDEB6978DDA96797CE1D0EF90D1I4G" TargetMode="External"/><Relationship Id="rId14" Type="http://schemas.openxmlformats.org/officeDocument/2006/relationships/hyperlink" Target="consultantplus://offline/ref=C43049CBDA5C98C839071045261902E4FDBBC43C2554DF47A9E4C2DCB198D2CD913070E0D0EF9014D5I1G" TargetMode="External"/><Relationship Id="rId22" Type="http://schemas.openxmlformats.org/officeDocument/2006/relationships/hyperlink" Target="consultantplus://offline/ref=C43049CBDA5C98C839071045261902E4FDBACF392054DF47A9E4C2DCB198D2CD913070E0D0EF901CD5IEG" TargetMode="External"/><Relationship Id="rId27" Type="http://schemas.openxmlformats.org/officeDocument/2006/relationships/hyperlink" Target="consultantplus://offline/ref=C43049CBDA5C98C839071045261902E4FDBFC4332657DF47A9E4C2DCB1D9I8G" TargetMode="External"/><Relationship Id="rId30" Type="http://schemas.openxmlformats.org/officeDocument/2006/relationships/hyperlink" Target="consultantplus://offline/ref=C43049CBDA5C98C839071045261902E4F5BFC23F2B5A824DA1BDCEDEB6978DDA96797CE1D0EF93D1ICG" TargetMode="External"/><Relationship Id="rId35" Type="http://schemas.openxmlformats.org/officeDocument/2006/relationships/hyperlink" Target="consultantplus://offline/ref=C43049CBDA5C98C839071045261902E4FDB8C0332456DF47A9E4C2DCB198D2CD913070E0D0EF911AD5I3G" TargetMode="External"/><Relationship Id="rId43" Type="http://schemas.openxmlformats.org/officeDocument/2006/relationships/hyperlink" Target="consultantplus://offline/ref=C43049CBDA5C98C839071045261902E4FDB8C0332456DF47A9E4C2DCB198D2CD913070E0D0EF911AD5I1G" TargetMode="External"/><Relationship Id="rId48" Type="http://schemas.openxmlformats.org/officeDocument/2006/relationships/hyperlink" Target="consultantplus://offline/ref=C43049CBDA5C98C839071045261902E4FDBFC4332657DF47A9E4C2DCB198D2CD913070E0D0EF9318D5IEG" TargetMode="External"/><Relationship Id="rId8" Type="http://schemas.openxmlformats.org/officeDocument/2006/relationships/hyperlink" Target="consultantplus://offline/ref=C43049CBDA5C98C839071045261902E4FDBFC03A2457DF47A9E4C2DCB198D2CD913070E0D0EA991BD5I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5223</Words>
  <Characters>29772</Characters>
  <Application>Microsoft Office Word</Application>
  <DocSecurity>0</DocSecurity>
  <Lines>248</Lines>
  <Paragraphs>69</Paragraphs>
  <ScaleCrop>false</ScaleCrop>
  <Company>SPecialiST RePack</Company>
  <LinksUpToDate>false</LinksUpToDate>
  <CharactersWithSpaces>34926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2014-03-18T06:08:00Z</dcterms:created>
  <dcterms:modified xsi:type="dcterms:W3CDTF">2014-03-18T06:08:00Z</dcterms:modified>
</cp:coreProperties>
</file>