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C" w:rsidRPr="00AD4BA2" w:rsidRDefault="00177E7C" w:rsidP="0034735B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  <w:r w:rsidRPr="00AD4BA2">
        <w:rPr>
          <w:b/>
          <w:spacing w:val="-9"/>
        </w:rPr>
        <w:t>Приложение 2.1</w:t>
      </w:r>
    </w:p>
    <w:p w:rsidR="00177E7C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shd w:val="clear" w:color="auto" w:fill="FFFFFF"/>
          <w:lang w:eastAsia="en-US"/>
        </w:rPr>
      </w:pPr>
      <w:bookmarkStart w:id="0" w:name="bookmark4"/>
      <w:r w:rsidRPr="00AD4BA2">
        <w:rPr>
          <w:rFonts w:eastAsia="Calibri"/>
          <w:b/>
          <w:spacing w:val="3"/>
          <w:shd w:val="clear" w:color="auto" w:fill="FFFFFF"/>
          <w:lang w:eastAsia="en-US"/>
        </w:rPr>
        <w:t xml:space="preserve">Конкурсное задание «Педагогическая находка» </w:t>
      </w:r>
    </w:p>
    <w:p w:rsidR="00177E7C" w:rsidRPr="00AD4BA2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shd w:val="clear" w:color="auto" w:fill="FFFFFF"/>
          <w:lang w:eastAsia="en-US"/>
        </w:rPr>
      </w:pPr>
      <w:r>
        <w:rPr>
          <w:rFonts w:eastAsia="Calibri"/>
          <w:b/>
          <w:spacing w:val="3"/>
          <w:shd w:val="clear" w:color="auto" w:fill="FFFFFF"/>
          <w:lang w:eastAsia="en-US"/>
        </w:rPr>
        <w:t>(система уроков по определенной педагогом теме)</w:t>
      </w:r>
    </w:p>
    <w:p w:rsidR="00177E7C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  <w:r w:rsidRPr="00AD4BA2">
        <w:rPr>
          <w:rFonts w:eastAsia="Calibri"/>
          <w:sz w:val="20"/>
          <w:szCs w:val="20"/>
          <w:lang w:eastAsia="en-US"/>
        </w:rPr>
        <w:t>Распределение баллов по критериям и показателям</w:t>
      </w:r>
      <w:proofErr w:type="gramStart"/>
      <w:r w:rsidRPr="00AD4BA2">
        <w:rPr>
          <w:rFonts w:eastAsia="Calibri"/>
          <w:sz w:val="20"/>
          <w:szCs w:val="20"/>
          <w:lang w:eastAsia="en-US"/>
        </w:rPr>
        <w:br/>
        <w:t>К</w:t>
      </w:r>
      <w:proofErr w:type="gramEnd"/>
      <w:r w:rsidRPr="00AD4BA2">
        <w:rPr>
          <w:rFonts w:eastAsia="Calibri"/>
          <w:sz w:val="20"/>
          <w:szCs w:val="20"/>
          <w:lang w:eastAsia="en-US"/>
        </w:rPr>
        <w:t xml:space="preserve">аждый показатель - </w:t>
      </w:r>
      <w:r>
        <w:rPr>
          <w:rFonts w:eastAsia="Calibri"/>
          <w:sz w:val="20"/>
          <w:szCs w:val="20"/>
          <w:lang w:eastAsia="en-US"/>
        </w:rPr>
        <w:t>1</w:t>
      </w:r>
      <w:r w:rsidRPr="00AD4BA2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или 2 </w:t>
      </w:r>
      <w:r w:rsidRPr="00AD4BA2">
        <w:rPr>
          <w:rFonts w:eastAsia="Calibri"/>
          <w:sz w:val="20"/>
          <w:szCs w:val="20"/>
          <w:lang w:eastAsia="en-US"/>
        </w:rPr>
        <w:t>балл</w:t>
      </w:r>
      <w:bookmarkEnd w:id="0"/>
      <w:r w:rsidRPr="00AD4BA2">
        <w:rPr>
          <w:rFonts w:eastAsia="Calibri"/>
          <w:sz w:val="20"/>
          <w:szCs w:val="20"/>
          <w:lang w:eastAsia="en-US"/>
        </w:rPr>
        <w:t>а</w:t>
      </w:r>
    </w:p>
    <w:p w:rsidR="00AA26A5" w:rsidRDefault="00AA26A5" w:rsidP="00177E7C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</w:p>
    <w:p w:rsidR="00AA26A5" w:rsidRDefault="00AA26A5" w:rsidP="00AA26A5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ФИО участника конкурса:________________________________________________________________________</w:t>
      </w:r>
    </w:p>
    <w:p w:rsidR="00AA26A5" w:rsidRDefault="00A279FF" w:rsidP="00AA26A5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Образовательная организация</w:t>
      </w:r>
      <w:r w:rsidR="00AA26A5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AA26A5" w:rsidRPr="00AD4BA2" w:rsidRDefault="00AA26A5" w:rsidP="00AA26A5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/>
      </w:tblPr>
      <w:tblGrid>
        <w:gridCol w:w="2224"/>
        <w:gridCol w:w="6312"/>
        <w:gridCol w:w="1255"/>
      </w:tblGrid>
      <w:tr w:rsidR="00177E7C" w:rsidRPr="00AD4BA2" w:rsidTr="00A9414D">
        <w:trPr>
          <w:trHeight w:val="20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AD4BA2">
              <w:rPr>
                <w:rFonts w:eastAsia="Calibri"/>
                <w:lang w:eastAsia="en-US"/>
              </w:rPr>
              <w:t>Критерий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AD4BA2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AD4BA2">
              <w:rPr>
                <w:rFonts w:eastAsia="Calibri"/>
                <w:lang w:eastAsia="en-US"/>
              </w:rPr>
              <w:t>Баллы</w:t>
            </w:r>
          </w:p>
        </w:tc>
      </w:tr>
      <w:tr w:rsidR="00177E7C" w:rsidRPr="00AD4BA2" w:rsidTr="00A9414D">
        <w:trPr>
          <w:trHeight w:val="352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AD4BA2">
              <w:rPr>
                <w:rFonts w:eastAsia="Calibri"/>
                <w:spacing w:val="3"/>
                <w:lang w:eastAsia="en-US"/>
              </w:rPr>
              <w:t>Целеполагание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 xml:space="preserve">Определена интегрирующая цель по достижению результатов </w:t>
            </w:r>
            <w:proofErr w:type="gramStart"/>
            <w:r w:rsidRPr="00AD4BA2">
              <w:rPr>
                <w:rFonts w:eastAsia="Calibri"/>
                <w:spacing w:val="3"/>
                <w:lang w:eastAsia="en-US"/>
              </w:rPr>
              <w:t>обучения по теме</w:t>
            </w:r>
            <w:proofErr w:type="gram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3</w:t>
            </w:r>
            <w:r w:rsidRPr="00AD4BA2">
              <w:rPr>
                <w:rFonts w:eastAsia="Calibri"/>
                <w:spacing w:val="3"/>
                <w:lang w:eastAsia="en-US"/>
              </w:rPr>
              <w:t xml:space="preserve"> б.</w:t>
            </w:r>
          </w:p>
        </w:tc>
      </w:tr>
      <w:tr w:rsidR="00177E7C" w:rsidRPr="00AD4BA2" w:rsidTr="00A9414D">
        <w:trPr>
          <w:trHeight w:val="145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 xml:space="preserve">Определена цель и планируемые результаты для каждого занятия 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461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Определена личностно-формирующая направленность занятия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205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Конструктивность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Реализация всех дидактических задач;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AD4BA2">
              <w:rPr>
                <w:rFonts w:eastAsia="Calibri"/>
                <w:spacing w:val="3"/>
                <w:lang w:eastAsia="en-US"/>
              </w:rPr>
              <w:t xml:space="preserve"> б.</w:t>
            </w:r>
          </w:p>
        </w:tc>
      </w:tr>
      <w:tr w:rsidR="00177E7C" w:rsidRPr="00AD4BA2" w:rsidTr="00A9414D">
        <w:trPr>
          <w:trHeight w:val="291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Научность;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270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AD4BA2">
              <w:rPr>
                <w:rFonts w:eastAsia="Calibri"/>
                <w:spacing w:val="3"/>
                <w:lang w:eastAsia="en-US"/>
              </w:rPr>
              <w:t>Межпредметные</w:t>
            </w:r>
            <w:proofErr w:type="spellEnd"/>
            <w:r w:rsidRPr="00AD4BA2">
              <w:rPr>
                <w:rFonts w:eastAsia="Calibri"/>
                <w:spacing w:val="3"/>
                <w:lang w:eastAsia="en-US"/>
              </w:rPr>
              <w:t xml:space="preserve"> связи (их интегрирование);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29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AD4BA2">
              <w:rPr>
                <w:rFonts w:eastAsia="Calibri"/>
                <w:spacing w:val="3"/>
                <w:lang w:eastAsia="en-US"/>
              </w:rPr>
              <w:t>Проблемность</w:t>
            </w:r>
            <w:proofErr w:type="spellEnd"/>
            <w:r w:rsidRPr="00AD4BA2">
              <w:rPr>
                <w:rFonts w:eastAsia="Calibri"/>
                <w:spacing w:val="3"/>
                <w:lang w:eastAsia="en-US"/>
              </w:rPr>
              <w:t>;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30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Развитие познавательных способностей;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17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 xml:space="preserve">Активизация умственной деятельности детей; 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131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  <w:r w:rsidRPr="00AD4BA2">
              <w:t>Технологичность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Тематический блок представлен как целостный продукт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  <w:r>
              <w:t>4</w:t>
            </w:r>
            <w:r w:rsidRPr="00AD4BA2">
              <w:t xml:space="preserve"> б.</w:t>
            </w:r>
          </w:p>
        </w:tc>
      </w:tr>
      <w:tr w:rsidR="00177E7C" w:rsidRPr="00AD4BA2" w:rsidTr="00A9414D">
        <w:trPr>
          <w:trHeight w:val="131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Технологическая карта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283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AD4BA2">
              <w:rPr>
                <w:rFonts w:eastAsia="Calibri"/>
                <w:spacing w:val="3"/>
                <w:lang w:eastAsia="en-US"/>
              </w:rPr>
              <w:t>Инструментальность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Разнообразие форм и методов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AD4BA2">
              <w:rPr>
                <w:rFonts w:eastAsia="Calibri"/>
                <w:spacing w:val="3"/>
                <w:lang w:eastAsia="en-US"/>
              </w:rPr>
              <w:t>б.</w:t>
            </w:r>
          </w:p>
        </w:tc>
      </w:tr>
      <w:tr w:rsidR="00177E7C" w:rsidRPr="00AD4BA2" w:rsidTr="00A9414D">
        <w:trPr>
          <w:trHeight w:val="227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Использование современных технологий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387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Достаточное организационное и материальное обеспечение;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288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Управление процессом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Планирование собственно деятельности учителя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10</w:t>
            </w:r>
            <w:r w:rsidRPr="00AD4BA2">
              <w:rPr>
                <w:rFonts w:eastAsia="Calibri"/>
                <w:spacing w:val="3"/>
                <w:lang w:eastAsia="en-US"/>
              </w:rPr>
              <w:t xml:space="preserve"> б.</w:t>
            </w:r>
          </w:p>
        </w:tc>
      </w:tr>
      <w:tr w:rsidR="00177E7C" w:rsidRPr="00AD4BA2" w:rsidTr="00A9414D">
        <w:trPr>
          <w:trHeight w:val="243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Планирование деятельности учащихся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377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 xml:space="preserve">Единая логика </w:t>
            </w:r>
            <w:proofErr w:type="gramStart"/>
            <w:r w:rsidRPr="00AD4BA2">
              <w:rPr>
                <w:rFonts w:eastAsia="Calibri"/>
                <w:spacing w:val="3"/>
                <w:lang w:eastAsia="en-US"/>
              </w:rPr>
              <w:t>совместной</w:t>
            </w:r>
            <w:proofErr w:type="gramEnd"/>
            <w:r w:rsidRPr="00AD4BA2">
              <w:rPr>
                <w:rFonts w:eastAsia="Calibri"/>
                <w:spacing w:val="3"/>
                <w:lang w:eastAsia="en-US"/>
              </w:rPr>
              <w:t xml:space="preserve"> деятельность учителя и учеников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172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Комплексное использование средств обучения;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  <w:tr w:rsidR="00177E7C" w:rsidRPr="00AD4BA2" w:rsidTr="00A9414D">
        <w:trPr>
          <w:trHeight w:val="101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 xml:space="preserve">Приемы стимулирования интереса 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177E7C" w:rsidRPr="00AD4BA2" w:rsidTr="00A9414D">
        <w:trPr>
          <w:trHeight w:val="7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Рефлексия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Дана оценка своей деятельности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1</w:t>
            </w:r>
            <w:r w:rsidRPr="00AD4BA2">
              <w:rPr>
                <w:rFonts w:eastAsia="Calibri"/>
                <w:spacing w:val="3"/>
                <w:lang w:eastAsia="en-US"/>
              </w:rPr>
              <w:t xml:space="preserve"> б.</w:t>
            </w:r>
          </w:p>
        </w:tc>
      </w:tr>
      <w:tr w:rsidR="00177E7C" w:rsidRPr="007546E1" w:rsidTr="00A9414D">
        <w:trPr>
          <w:trHeight w:val="7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AD4BA2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D4BA2">
              <w:rPr>
                <w:rFonts w:eastAsia="Calibri"/>
                <w:spacing w:val="3"/>
                <w:lang w:eastAsia="en-US"/>
              </w:rPr>
              <w:t>Итого баллов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7546E1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AD4BA2">
              <w:rPr>
                <w:rFonts w:eastAsia="Calibri"/>
                <w:b/>
                <w:spacing w:val="3"/>
                <w:lang w:eastAsia="en-US"/>
              </w:rPr>
              <w:t xml:space="preserve">Максимум </w:t>
            </w:r>
            <w:r>
              <w:rPr>
                <w:rFonts w:eastAsia="Calibri"/>
                <w:b/>
                <w:spacing w:val="3"/>
                <w:lang w:eastAsia="en-US"/>
              </w:rPr>
              <w:t>30</w:t>
            </w:r>
            <w:r w:rsidRPr="00AD4BA2">
              <w:rPr>
                <w:rFonts w:eastAsia="Calibri"/>
                <w:b/>
                <w:spacing w:val="3"/>
                <w:lang w:eastAsia="en-US"/>
              </w:rPr>
              <w:t xml:space="preserve"> баллов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7C" w:rsidRPr="007546E1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</w:tr>
    </w:tbl>
    <w:p w:rsidR="00177E7C" w:rsidRPr="007546E1" w:rsidRDefault="00177E7C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Дата: _________________</w:t>
      </w:r>
    </w:p>
    <w:p w:rsidR="00AA26A5" w:rsidRP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</w:p>
    <w:p w:rsidR="00AA26A5" w:rsidRP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Эксперт  _______________________ /_______________________________________________/</w:t>
      </w: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A279FF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b/>
          <w:spacing w:val="-9"/>
        </w:rPr>
      </w:pPr>
    </w:p>
    <w:p w:rsidR="0034735B" w:rsidRDefault="0034735B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  <w:lang w:val="en-US"/>
        </w:rPr>
      </w:pPr>
    </w:p>
    <w:p w:rsidR="00177E7C" w:rsidRDefault="00177E7C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  <w:r w:rsidRPr="00EC5AF2">
        <w:rPr>
          <w:b/>
          <w:spacing w:val="-9"/>
        </w:rPr>
        <w:lastRenderedPageBreak/>
        <w:t>Приложение 2</w:t>
      </w:r>
      <w:r>
        <w:rPr>
          <w:b/>
          <w:spacing w:val="-9"/>
        </w:rPr>
        <w:t>.2</w:t>
      </w:r>
    </w:p>
    <w:p w:rsidR="00177E7C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shd w:val="clear" w:color="auto" w:fill="FFFFFF"/>
          <w:lang w:eastAsia="en-US"/>
        </w:rPr>
      </w:pPr>
      <w:r w:rsidRPr="00AD4BA2">
        <w:rPr>
          <w:rFonts w:eastAsia="Calibri"/>
          <w:b/>
          <w:spacing w:val="3"/>
          <w:shd w:val="clear" w:color="auto" w:fill="FFFFFF"/>
          <w:lang w:eastAsia="en-US"/>
        </w:rPr>
        <w:t xml:space="preserve">Конкурсное задание «Педагогическая находка» </w:t>
      </w:r>
    </w:p>
    <w:p w:rsidR="00177E7C" w:rsidRPr="00AD4BA2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shd w:val="clear" w:color="auto" w:fill="FFFFFF"/>
          <w:lang w:eastAsia="en-US"/>
        </w:rPr>
      </w:pPr>
      <w:r>
        <w:rPr>
          <w:rFonts w:eastAsia="Calibri"/>
          <w:b/>
          <w:spacing w:val="3"/>
          <w:shd w:val="clear" w:color="auto" w:fill="FFFFFF"/>
          <w:lang w:eastAsia="en-US"/>
        </w:rPr>
        <w:t>(программа воспитания по определенному педагогом направлению)</w:t>
      </w:r>
    </w:p>
    <w:p w:rsidR="00177E7C" w:rsidRDefault="00177E7C" w:rsidP="00177E7C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  <w:r w:rsidRPr="00AD4BA2">
        <w:rPr>
          <w:rFonts w:eastAsia="Calibri"/>
          <w:sz w:val="20"/>
          <w:szCs w:val="20"/>
          <w:lang w:eastAsia="en-US"/>
        </w:rPr>
        <w:t>Распределение баллов по критериям и показателям</w:t>
      </w:r>
      <w:proofErr w:type="gramStart"/>
      <w:r w:rsidRPr="00AD4BA2">
        <w:rPr>
          <w:rFonts w:eastAsia="Calibri"/>
          <w:sz w:val="20"/>
          <w:szCs w:val="20"/>
          <w:lang w:eastAsia="en-US"/>
        </w:rPr>
        <w:br/>
        <w:t>К</w:t>
      </w:r>
      <w:proofErr w:type="gramEnd"/>
      <w:r w:rsidRPr="00AD4BA2">
        <w:rPr>
          <w:rFonts w:eastAsia="Calibri"/>
          <w:sz w:val="20"/>
          <w:szCs w:val="20"/>
          <w:lang w:eastAsia="en-US"/>
        </w:rPr>
        <w:t xml:space="preserve">аждый показатель </w:t>
      </w:r>
      <w:r>
        <w:rPr>
          <w:rFonts w:eastAsia="Calibri"/>
          <w:sz w:val="20"/>
          <w:szCs w:val="20"/>
          <w:lang w:eastAsia="en-US"/>
        </w:rPr>
        <w:t>–</w:t>
      </w:r>
      <w:r w:rsidRPr="00AD4BA2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1 или 2</w:t>
      </w:r>
      <w:r w:rsidRPr="00AD4BA2">
        <w:rPr>
          <w:rFonts w:eastAsia="Calibri"/>
          <w:sz w:val="20"/>
          <w:szCs w:val="20"/>
          <w:lang w:eastAsia="en-US"/>
        </w:rPr>
        <w:t xml:space="preserve"> балл</w:t>
      </w:r>
      <w:r>
        <w:rPr>
          <w:rFonts w:eastAsia="Calibri"/>
          <w:sz w:val="20"/>
          <w:szCs w:val="20"/>
          <w:lang w:eastAsia="en-US"/>
        </w:rPr>
        <w:t>а</w:t>
      </w:r>
    </w:p>
    <w:p w:rsidR="00AA26A5" w:rsidRDefault="00AA26A5" w:rsidP="00177E7C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</w:p>
    <w:p w:rsidR="00AA26A5" w:rsidRDefault="00AA26A5" w:rsidP="00AA26A5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ФИО участника конкурса:________________________________________________________________________</w:t>
      </w:r>
    </w:p>
    <w:p w:rsidR="00AA26A5" w:rsidRPr="00AD4BA2" w:rsidRDefault="00A279FF" w:rsidP="00AA26A5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Образовательная организация</w:t>
      </w:r>
      <w:r w:rsidR="00AA26A5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177E7C" w:rsidRDefault="00177E7C" w:rsidP="00177E7C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6237"/>
        <w:gridCol w:w="1585"/>
      </w:tblGrid>
      <w:tr w:rsidR="00177E7C" w:rsidRPr="00C01E89" w:rsidTr="00A9414D">
        <w:trPr>
          <w:trHeight w:val="325"/>
        </w:trPr>
        <w:tc>
          <w:tcPr>
            <w:tcW w:w="1817" w:type="dxa"/>
          </w:tcPr>
          <w:p w:rsidR="00177E7C" w:rsidRPr="00174F76" w:rsidRDefault="00177E7C" w:rsidP="00A9414D">
            <w:pPr>
              <w:contextualSpacing/>
              <w:jc w:val="center"/>
            </w:pPr>
            <w:r w:rsidRPr="00174F76">
              <w:t>Критерии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  <w:jc w:val="center"/>
            </w:pPr>
            <w:r w:rsidRPr="00174F76">
              <w:t>Показатели</w:t>
            </w:r>
          </w:p>
        </w:tc>
        <w:tc>
          <w:tcPr>
            <w:tcW w:w="1585" w:type="dxa"/>
          </w:tcPr>
          <w:p w:rsidR="00177E7C" w:rsidRPr="00174F76" w:rsidRDefault="00177E7C" w:rsidP="00A9414D">
            <w:pPr>
              <w:contextualSpacing/>
              <w:jc w:val="center"/>
            </w:pPr>
            <w:r w:rsidRPr="00174F76">
              <w:rPr>
                <w:sz w:val="20"/>
              </w:rPr>
              <w:t>Оценка эксперта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 w:val="restart"/>
          </w:tcPr>
          <w:p w:rsidR="00177E7C" w:rsidRPr="00174F76" w:rsidRDefault="00177E7C" w:rsidP="00A9414D">
            <w:r w:rsidRPr="00174F76">
              <w:t>Полнота структурных компонентов</w:t>
            </w:r>
          </w:p>
        </w:tc>
        <w:tc>
          <w:tcPr>
            <w:tcW w:w="6237" w:type="dxa"/>
          </w:tcPr>
          <w:p w:rsidR="00177E7C" w:rsidRPr="00174F76" w:rsidRDefault="00177E7C" w:rsidP="00A9414D">
            <w:r w:rsidRPr="00174F76">
              <w:t>введение/пояснительная записка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 w:rsidRPr="00C01E89">
              <w:t>8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>цель и задачи, описание ценностных ориентиров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257"/>
        </w:trPr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 xml:space="preserve">содержание, виды деятельности и формы занятий по направлению; 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>система поощрени</w:t>
            </w:r>
            <w:r w:rsidRPr="00C01E89">
              <w:t>й</w:t>
            </w:r>
            <w:r w:rsidRPr="00174F76">
              <w:t>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>критерии, показатели эффективности;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 xml:space="preserve">методика и инструментарий мониторинга развития </w:t>
            </w:r>
            <w:proofErr w:type="gramStart"/>
            <w:r w:rsidRPr="00174F76">
              <w:t>обучающихся</w:t>
            </w:r>
            <w:proofErr w:type="gramEnd"/>
            <w:r w:rsidRPr="00174F76">
              <w:t>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планируемые результаты;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лист внесения изменений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 w:val="restart"/>
          </w:tcPr>
          <w:p w:rsidR="00177E7C" w:rsidRPr="00174F76" w:rsidRDefault="00177E7C" w:rsidP="00A9414D">
            <w:pPr>
              <w:rPr>
                <w:bCs/>
                <w:iCs/>
              </w:rPr>
            </w:pPr>
            <w:r w:rsidRPr="00174F76">
              <w:rPr>
                <w:iCs/>
              </w:rPr>
              <w:t>Качество введения/пояснительной записки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bCs/>
                <w:iCs/>
              </w:rPr>
            </w:pPr>
            <w:r w:rsidRPr="00174F76">
              <w:rPr>
                <w:bCs/>
                <w:iCs/>
              </w:rPr>
              <w:t>прописано нормативное правовое и концептуальное основание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6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bCs/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bCs/>
                <w:iCs/>
              </w:rPr>
              <w:t xml:space="preserve">описаны условия реализации программы: учтены конкретные возможности </w:t>
            </w:r>
            <w:r w:rsidRPr="00C01E89">
              <w:rPr>
                <w:bCs/>
                <w:iCs/>
              </w:rPr>
              <w:t>ОУ</w:t>
            </w:r>
            <w:r w:rsidRPr="00174F76">
              <w:rPr>
                <w:bCs/>
                <w:iCs/>
              </w:rPr>
              <w:t>, материальное и методическое обеспечение, специфика социального окружения, запросы семей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bCs/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bCs/>
                <w:iCs/>
              </w:rPr>
              <w:t>представлена характеристика программы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bCs/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bCs/>
                <w:iCs/>
              </w:rPr>
            </w:pPr>
            <w:r w:rsidRPr="00174F76">
              <w:rPr>
                <w:bCs/>
                <w:iCs/>
              </w:rPr>
              <w:t>описаны место и роль программы в реализации требований ФГОС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bCs/>
                <w:iCs/>
              </w:rPr>
            </w:pPr>
            <w:r w:rsidRPr="00174F76">
              <w:rPr>
                <w:iCs/>
              </w:rPr>
              <w:t>цели и задачи программы сформулированы на основе базовых национальных ценностей, соответствуют содержанию основной образовательной программы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  <w:color w:val="FF0000"/>
              </w:rPr>
            </w:pPr>
            <w:r w:rsidRPr="00174F76">
              <w:rPr>
                <w:iCs/>
              </w:rPr>
              <w:t xml:space="preserve">основные термины и понятия </w:t>
            </w:r>
            <w:r w:rsidRPr="00174F76">
              <w:rPr>
                <w:iCs/>
                <w:sz w:val="22"/>
                <w:szCs w:val="22"/>
              </w:rPr>
              <w:t>выстроены в системе социальных и педагогических понятий: б</w:t>
            </w:r>
            <w:r w:rsidRPr="00174F76">
              <w:rPr>
                <w:iCs/>
              </w:rPr>
              <w:t>азовые национальные ценности; воспитание; социализация; национальный воспитательный идеал; духовно-нравственное воспитание личности гражданина России; внеурочная деятельность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Качество целей и задач, описания ценностных ориентиров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сформулированные цели и задачи в области формирования личностной, социальной и семейной культуры   конкретизированы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1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 w:val="restart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Качество раздела «Содержание программы»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особенности организации содержания: виды деятельности, формы занятий;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2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определены условия совместной деятельности ОУ, семьи, социальных партнеров, представлены схемы, таблицы отражающие пути реализации программы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</w:tcPr>
          <w:p w:rsidR="00177E7C" w:rsidRPr="00174F76" w:rsidRDefault="00177E7C" w:rsidP="00A9414D">
            <w:pPr>
              <w:contextualSpacing/>
            </w:pPr>
            <w:r w:rsidRPr="00174F76">
              <w:t xml:space="preserve">Качество раздела </w:t>
            </w:r>
            <w:r w:rsidRPr="00174F76">
              <w:lastRenderedPageBreak/>
              <w:t>«Система поощрения социальной успешности и активной жизненной позиции»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lastRenderedPageBreak/>
              <w:t xml:space="preserve">прописана организация мест демонстрации успешности, активной жизненной позиции ребенка, участие в </w:t>
            </w:r>
            <w:r w:rsidRPr="00174F76">
              <w:lastRenderedPageBreak/>
              <w:t>планируемых делах и мероприятиях, выход за пределы ОУ, выход в Интернет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jc w:val="center"/>
            </w:pPr>
            <w:r>
              <w:lastRenderedPageBreak/>
              <w:t>1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</w:tcPr>
          <w:p w:rsidR="00177E7C" w:rsidRPr="00174F76" w:rsidRDefault="00177E7C" w:rsidP="00A9414D">
            <w:r w:rsidRPr="00174F76">
              <w:lastRenderedPageBreak/>
              <w:t>Качество раздела «Критерии, показатели  эффективности деятельности»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rFonts w:ascii="Calibri" w:hAnsi="Calibri"/>
              </w:rPr>
            </w:pPr>
            <w:r w:rsidRPr="00174F76">
              <w:t xml:space="preserve">Указаны критерии, по которым изучается динамика </w:t>
            </w:r>
            <w:r w:rsidRPr="00C01E89">
              <w:rPr>
                <w:sz w:val="22"/>
                <w:szCs w:val="22"/>
              </w:rPr>
              <w:t xml:space="preserve">основных показателей воспитания: динамика </w:t>
            </w:r>
            <w:r w:rsidRPr="00174F76">
              <w:rPr>
                <w:sz w:val="22"/>
                <w:szCs w:val="22"/>
              </w:rPr>
              <w:t xml:space="preserve">развития личностной, социальной, экологической, трудовой (профессиональной) и </w:t>
            </w:r>
            <w:proofErr w:type="spellStart"/>
            <w:r w:rsidRPr="00174F76">
              <w:rPr>
                <w:sz w:val="22"/>
                <w:szCs w:val="22"/>
              </w:rPr>
              <w:t>здоровьесберегающей</w:t>
            </w:r>
            <w:proofErr w:type="spellEnd"/>
            <w:r w:rsidRPr="00174F76">
              <w:rPr>
                <w:sz w:val="22"/>
                <w:szCs w:val="22"/>
              </w:rPr>
              <w:t xml:space="preserve"> культуры обучающихся; характер изменения социальной, психолого-педагогической и нравственной атмосферы в образовательном учреждении; динамика детско-родительских отношений и степени включённости родителей (законных представителей) в образовательный и воспитательный процесс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1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 w:val="restart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>Качество раздела «Мониторинг эффективности реализации программы воспитания»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 xml:space="preserve">прописаны: цель мониторинга; показатели эффективности реализации программы; этапы мониторинга; 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2</w:t>
            </w:r>
            <w:r w:rsidRPr="00C01E89">
              <w:t xml:space="preserve"> б.</w:t>
            </w:r>
          </w:p>
        </w:tc>
      </w:tr>
      <w:tr w:rsidR="00177E7C" w:rsidRPr="00C01E89" w:rsidTr="00A9414D">
        <w:trPr>
          <w:trHeight w:val="182"/>
        </w:trPr>
        <w:tc>
          <w:tcPr>
            <w:tcW w:w="1817" w:type="dxa"/>
            <w:vMerge/>
          </w:tcPr>
          <w:p w:rsidR="00177E7C" w:rsidRPr="00174F76" w:rsidRDefault="00177E7C" w:rsidP="00A9414D">
            <w:pPr>
              <w:rPr>
                <w:iCs/>
              </w:rPr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iCs/>
              </w:rPr>
            </w:pPr>
            <w:r w:rsidRPr="00174F76">
              <w:rPr>
                <w:iCs/>
              </w:rPr>
              <w:t xml:space="preserve">представлен методологический инструментарий мониторинга духовно-нравственного развития, воспитания и социализации </w:t>
            </w:r>
            <w:proofErr w:type="gramStart"/>
            <w:r w:rsidRPr="00174F76">
              <w:rPr>
                <w:iCs/>
              </w:rPr>
              <w:t>обучающихся</w:t>
            </w:r>
            <w:proofErr w:type="gramEnd"/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 w:val="restart"/>
          </w:tcPr>
          <w:p w:rsidR="00177E7C" w:rsidRPr="00174F76" w:rsidRDefault="00177E7C" w:rsidP="00A9414D">
            <w:r w:rsidRPr="00174F76">
              <w:t>Качество раздела «Планируемые результаты программы»</w:t>
            </w:r>
          </w:p>
        </w:tc>
        <w:tc>
          <w:tcPr>
            <w:tcW w:w="6237" w:type="dxa"/>
          </w:tcPr>
          <w:p w:rsidR="00177E7C" w:rsidRPr="00174F76" w:rsidRDefault="00177E7C" w:rsidP="00A9414D">
            <w:r w:rsidRPr="00174F76">
              <w:t xml:space="preserve">представлены характеристики основных результатов по направлению воспитательной программы </w:t>
            </w:r>
            <w:r w:rsidRPr="00C01E89">
              <w:t>по уровням</w:t>
            </w:r>
            <w:r w:rsidRPr="00174F76">
              <w:t>;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2</w:t>
            </w:r>
            <w:r w:rsidRPr="00C01E89">
              <w:t xml:space="preserve"> б.</w:t>
            </w: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>перечислены качества личности, которые могут быть сформированы у детей в результате занятий по указанным в программе видам деятельности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 w:val="restart"/>
          </w:tcPr>
          <w:p w:rsidR="00177E7C" w:rsidRPr="00174F76" w:rsidRDefault="00177E7C" w:rsidP="00A9414D">
            <w:r w:rsidRPr="00174F76">
              <w:t>Качество раздела «Материально-техническое и учебно-методическое обеспечение программы»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rPr>
                <w:rFonts w:ascii="Calibri" w:hAnsi="Calibri"/>
              </w:rPr>
            </w:pPr>
            <w:r w:rsidRPr="00174F76">
              <w:t xml:space="preserve">библиографические ссылки на указанную литературу даны в соответствии с </w:t>
            </w:r>
            <w:proofErr w:type="spellStart"/>
            <w:r w:rsidRPr="00174F76">
              <w:t>ГОСТом</w:t>
            </w:r>
            <w:proofErr w:type="spellEnd"/>
            <w:r w:rsidRPr="00174F76">
              <w:t xml:space="preserve"> (алфавитный порядок, выполнены требования библиографического описания разного вида источников).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>
              <w:t>2</w:t>
            </w:r>
            <w:r w:rsidRPr="00C01E89">
              <w:t xml:space="preserve"> б.</w:t>
            </w: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>
            <w:pPr>
              <w:contextualSpacing/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t>отражен перечень оборудования, который планируется использовать при реализации программы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 w:val="restart"/>
          </w:tcPr>
          <w:p w:rsidR="00177E7C" w:rsidRPr="00174F76" w:rsidRDefault="00177E7C" w:rsidP="00A9414D">
            <w:pPr>
              <w:contextualSpacing/>
            </w:pPr>
            <w:r w:rsidRPr="00174F76">
              <w:t>Грамотность оформления программы: соответствие требованиям информационной грамотности</w:t>
            </w: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t>содержание разделов соответствует их назначению</w:t>
            </w:r>
          </w:p>
        </w:tc>
        <w:tc>
          <w:tcPr>
            <w:tcW w:w="1585" w:type="dxa"/>
            <w:vMerge w:val="restart"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  <w:r w:rsidRPr="00C01E89">
              <w:t>5 б.</w:t>
            </w: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>
            <w:pPr>
              <w:contextualSpacing/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t>те</w:t>
            </w:r>
            <w:proofErr w:type="gramStart"/>
            <w:r w:rsidRPr="00174F76">
              <w:t>кст пр</w:t>
            </w:r>
            <w:proofErr w:type="gramEnd"/>
            <w:r w:rsidRPr="00174F76">
              <w:t>ограммы структурирован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/>
        </w:tc>
        <w:tc>
          <w:tcPr>
            <w:tcW w:w="6237" w:type="dxa"/>
          </w:tcPr>
          <w:p w:rsidR="00177E7C" w:rsidRPr="00174F76" w:rsidRDefault="00177E7C" w:rsidP="00A9414D">
            <w:r w:rsidRPr="00174F76">
              <w:t>текст изложен логично, не содержит повторов;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>
            <w:pPr>
              <w:contextualSpacing/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t>используются различные способы представления содержания (текст, таблицы, схемы и др.);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  <w:vMerge/>
          </w:tcPr>
          <w:p w:rsidR="00177E7C" w:rsidRPr="00174F76" w:rsidRDefault="00177E7C" w:rsidP="00A9414D">
            <w:pPr>
              <w:contextualSpacing/>
            </w:pPr>
          </w:p>
        </w:tc>
        <w:tc>
          <w:tcPr>
            <w:tcW w:w="6237" w:type="dxa"/>
          </w:tcPr>
          <w:p w:rsidR="00177E7C" w:rsidRPr="00174F76" w:rsidRDefault="00177E7C" w:rsidP="00A9414D">
            <w:pPr>
              <w:contextualSpacing/>
            </w:pPr>
            <w:r w:rsidRPr="00174F76">
              <w:t>те</w:t>
            </w:r>
            <w:proofErr w:type="gramStart"/>
            <w:r w:rsidRPr="00174F76">
              <w:t>кст пр</w:t>
            </w:r>
            <w:proofErr w:type="gramEnd"/>
            <w:r w:rsidRPr="00174F76">
              <w:t>едставлен технически грамотно</w:t>
            </w:r>
          </w:p>
        </w:tc>
        <w:tc>
          <w:tcPr>
            <w:tcW w:w="1585" w:type="dxa"/>
            <w:vMerge/>
            <w:vAlign w:val="center"/>
          </w:tcPr>
          <w:p w:rsidR="00177E7C" w:rsidRPr="00C01E89" w:rsidRDefault="00177E7C" w:rsidP="00A9414D">
            <w:pPr>
              <w:contextualSpacing/>
              <w:jc w:val="center"/>
            </w:pPr>
          </w:p>
        </w:tc>
      </w:tr>
      <w:tr w:rsidR="00177E7C" w:rsidRPr="00C01E89" w:rsidTr="00A9414D">
        <w:tc>
          <w:tcPr>
            <w:tcW w:w="1817" w:type="dxa"/>
          </w:tcPr>
          <w:p w:rsidR="00177E7C" w:rsidRPr="00A96A43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96A43">
              <w:rPr>
                <w:rFonts w:eastAsia="Calibri"/>
                <w:spacing w:val="3"/>
                <w:lang w:eastAsia="en-US"/>
              </w:rPr>
              <w:t>Итого баллов</w:t>
            </w:r>
          </w:p>
        </w:tc>
        <w:tc>
          <w:tcPr>
            <w:tcW w:w="6237" w:type="dxa"/>
          </w:tcPr>
          <w:p w:rsidR="00177E7C" w:rsidRPr="00A96A43" w:rsidRDefault="00177E7C" w:rsidP="00A9414D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A96A43">
              <w:rPr>
                <w:rFonts w:eastAsia="Calibri"/>
                <w:b/>
                <w:spacing w:val="3"/>
                <w:lang w:eastAsia="en-US"/>
              </w:rPr>
              <w:t>Максимум 30 баллов</w:t>
            </w:r>
          </w:p>
        </w:tc>
        <w:tc>
          <w:tcPr>
            <w:tcW w:w="1585" w:type="dxa"/>
            <w:vAlign w:val="center"/>
          </w:tcPr>
          <w:p w:rsidR="00177E7C" w:rsidRPr="00C01E89" w:rsidRDefault="00177E7C" w:rsidP="00A9414D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3"/>
                <w:lang w:eastAsia="en-US"/>
              </w:rPr>
            </w:pPr>
          </w:p>
        </w:tc>
      </w:tr>
    </w:tbl>
    <w:p w:rsidR="00AA26A5" w:rsidRPr="007546E1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Дата: _________________</w:t>
      </w:r>
    </w:p>
    <w:p w:rsidR="00AA26A5" w:rsidRP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</w:p>
    <w:p w:rsidR="00AA26A5" w:rsidRP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Эксперт  _______________________ /_______________________________________________/</w:t>
      </w:r>
    </w:p>
    <w:p w:rsidR="00AA26A5" w:rsidRDefault="00AA26A5" w:rsidP="00AA26A5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</w:p>
    <w:p w:rsidR="00BC6367" w:rsidRDefault="00BC6367" w:rsidP="00177E7C"/>
    <w:sectPr w:rsidR="00BC6367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7E7C"/>
    <w:rsid w:val="00177E7C"/>
    <w:rsid w:val="00301C7C"/>
    <w:rsid w:val="0034735B"/>
    <w:rsid w:val="005A18B7"/>
    <w:rsid w:val="00852432"/>
    <w:rsid w:val="00A279FF"/>
    <w:rsid w:val="00A31DE1"/>
    <w:rsid w:val="00AA26A5"/>
    <w:rsid w:val="00B51448"/>
    <w:rsid w:val="00BC6367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733-E9E9-4661-87B7-A689A021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3</cp:revision>
  <dcterms:created xsi:type="dcterms:W3CDTF">2017-10-23T06:50:00Z</dcterms:created>
  <dcterms:modified xsi:type="dcterms:W3CDTF">2017-10-23T06:50:00Z</dcterms:modified>
</cp:coreProperties>
</file>